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F666E" w14:textId="5D464A4A" w:rsidR="001B2CC8" w:rsidRDefault="009944D1" w:rsidP="00EC6F20">
      <w:pPr>
        <w:pStyle w:val="a6"/>
      </w:pPr>
      <w:r>
        <w:t xml:space="preserve">Special Words </w:t>
      </w:r>
      <w:r>
        <w:rPr>
          <w:rFonts w:hint="eastAsia"/>
        </w:rPr>
        <w:t>to</w:t>
      </w:r>
      <w:r>
        <w:t xml:space="preserve"> Transfer</w:t>
      </w:r>
      <w:r w:rsidR="000E0290" w:rsidRPr="000E0290">
        <w:t xml:space="preserve"> Merit for </w:t>
      </w:r>
      <w:r w:rsidR="00B0080D">
        <w:rPr>
          <w:rFonts w:hint="eastAsia"/>
        </w:rPr>
        <w:t>Specific</w:t>
      </w:r>
      <w:r w:rsidR="006246FE">
        <w:t>-Year</w:t>
      </w:r>
      <w:r w:rsidR="00B0080D">
        <w:rPr>
          <w:rFonts w:hint="eastAsia"/>
        </w:rPr>
        <w:t xml:space="preserve"> </w:t>
      </w:r>
      <w:r w:rsidR="000E0290" w:rsidRPr="000E0290">
        <w:t>Memorial Service</w:t>
      </w:r>
      <w:r w:rsidR="001A522B">
        <w:rPr>
          <w:rFonts w:hint="eastAsia"/>
        </w:rPr>
        <w:t xml:space="preserve"> </w:t>
      </w:r>
      <w:r w:rsidR="0062635C">
        <w:t>(</w:t>
      </w:r>
      <w:r w:rsidR="001A522B">
        <w:t>2</w:t>
      </w:r>
      <w:r w:rsidR="0062635C">
        <w:t>)</w:t>
      </w:r>
    </w:p>
    <w:p w14:paraId="3722A801" w14:textId="77777777" w:rsidR="00A5362D" w:rsidRPr="00A5362D" w:rsidRDefault="00A5362D" w:rsidP="00EC6F20">
      <w:pPr>
        <w:pStyle w:val="a6"/>
        <w:jc w:val="left"/>
      </w:pPr>
    </w:p>
    <w:p w14:paraId="342F5605" w14:textId="6C9CF32A" w:rsidR="001A522B" w:rsidRDefault="000E0290" w:rsidP="00EC6F20">
      <w:pPr>
        <w:pStyle w:val="ab"/>
        <w:jc w:val="left"/>
        <w:rPr>
          <w:sz w:val="24"/>
        </w:rPr>
      </w:pPr>
      <w:r w:rsidRPr="000E0290">
        <w:rPr>
          <w:sz w:val="24"/>
        </w:rPr>
        <w:t xml:space="preserve">Now, </w:t>
      </w:r>
      <w:r w:rsidR="001A522B">
        <w:rPr>
          <w:sz w:val="24"/>
        </w:rPr>
        <w:t>o</w:t>
      </w:r>
      <w:r w:rsidRPr="000E0290">
        <w:rPr>
          <w:sz w:val="24"/>
        </w:rPr>
        <w:t xml:space="preserve">n this occasion of the </w:t>
      </w:r>
      <w:r w:rsidR="00B0080D">
        <w:rPr>
          <w:sz w:val="24"/>
        </w:rPr>
        <w:t>specific</w:t>
      </w:r>
      <w:r w:rsidR="006246FE">
        <w:rPr>
          <w:sz w:val="24"/>
        </w:rPr>
        <w:t>-year</w:t>
      </w:r>
      <w:r w:rsidR="00B0080D" w:rsidRPr="000E0290">
        <w:rPr>
          <w:sz w:val="24"/>
        </w:rPr>
        <w:t xml:space="preserve"> </w:t>
      </w:r>
      <w:r w:rsidRPr="000E0290">
        <w:rPr>
          <w:sz w:val="24"/>
        </w:rPr>
        <w:t xml:space="preserve">memorial service for the </w:t>
      </w:r>
      <w:r w:rsidR="00EC6F20">
        <w:rPr>
          <w:sz w:val="24"/>
        </w:rPr>
        <w:t>[</w:t>
      </w:r>
      <w:r w:rsidR="00EC6F20" w:rsidRPr="00EC6F20">
        <w:rPr>
          <w:i/>
          <w:sz w:val="24"/>
        </w:rPr>
        <w:t>family name</w:t>
      </w:r>
      <w:r w:rsidR="00EC6F20">
        <w:rPr>
          <w:sz w:val="24"/>
        </w:rPr>
        <w:t>]</w:t>
      </w:r>
      <w:r w:rsidRPr="000E0290">
        <w:rPr>
          <w:sz w:val="24"/>
        </w:rPr>
        <w:t xml:space="preserve"> family, </w:t>
      </w:r>
      <w:r w:rsidR="001A522B">
        <w:rPr>
          <w:sz w:val="24"/>
        </w:rPr>
        <w:t xml:space="preserve">we have sincerely recited the sutra with </w:t>
      </w:r>
      <w:r w:rsidRPr="000E0290">
        <w:rPr>
          <w:sz w:val="24"/>
        </w:rPr>
        <w:t>the family members of the departed</w:t>
      </w:r>
      <w:r w:rsidR="001A522B">
        <w:rPr>
          <w:sz w:val="24"/>
        </w:rPr>
        <w:t xml:space="preserve"> and all the people gathered here.</w:t>
      </w:r>
    </w:p>
    <w:p w14:paraId="064D5E0C" w14:textId="77777777" w:rsidR="001A522B" w:rsidRDefault="001A522B" w:rsidP="00EC6F20">
      <w:pPr>
        <w:pStyle w:val="ab"/>
        <w:jc w:val="left"/>
        <w:rPr>
          <w:sz w:val="24"/>
        </w:rPr>
      </w:pPr>
    </w:p>
    <w:p w14:paraId="34B9EA92" w14:textId="5C297CE1" w:rsidR="000E0290" w:rsidRPr="000E0290" w:rsidRDefault="00D24499" w:rsidP="00D24499">
      <w:pPr>
        <w:pStyle w:val="ab"/>
        <w:jc w:val="left"/>
        <w:rPr>
          <w:sz w:val="24"/>
        </w:rPr>
      </w:pPr>
      <w:r>
        <w:rPr>
          <w:sz w:val="24"/>
        </w:rPr>
        <w:t xml:space="preserve">The brilliant light on the altar, colorful flowers, cup of </w:t>
      </w:r>
      <w:r w:rsidR="00A57CA2">
        <w:rPr>
          <w:sz w:val="24"/>
        </w:rPr>
        <w:t xml:space="preserve">tea, incense, and each </w:t>
      </w:r>
      <w:r>
        <w:rPr>
          <w:sz w:val="24"/>
        </w:rPr>
        <w:t xml:space="preserve">of </w:t>
      </w:r>
      <w:r w:rsidR="008A56BE">
        <w:rPr>
          <w:sz w:val="24"/>
        </w:rPr>
        <w:t xml:space="preserve">the </w:t>
      </w:r>
      <w:r w:rsidR="000E0290" w:rsidRPr="000E0290">
        <w:rPr>
          <w:sz w:val="24"/>
        </w:rPr>
        <w:t>food</w:t>
      </w:r>
      <w:r w:rsidR="008A56BE">
        <w:rPr>
          <w:sz w:val="24"/>
        </w:rPr>
        <w:t>s</w:t>
      </w:r>
      <w:r w:rsidR="000E0290" w:rsidRPr="000E0290">
        <w:rPr>
          <w:sz w:val="24"/>
        </w:rPr>
        <w:t xml:space="preserve"> and drink</w:t>
      </w:r>
      <w:r>
        <w:rPr>
          <w:sz w:val="24"/>
        </w:rPr>
        <w:t>s</w:t>
      </w:r>
      <w:r w:rsidR="000E0290" w:rsidRPr="000E0290">
        <w:rPr>
          <w:sz w:val="24"/>
        </w:rPr>
        <w:t xml:space="preserve"> </w:t>
      </w:r>
      <w:r w:rsidR="00A57CA2">
        <w:rPr>
          <w:sz w:val="24"/>
        </w:rPr>
        <w:t xml:space="preserve">are </w:t>
      </w:r>
      <w:r w:rsidR="008A56BE">
        <w:rPr>
          <w:sz w:val="24"/>
        </w:rPr>
        <w:t xml:space="preserve">all </w:t>
      </w:r>
      <w:r w:rsidR="00A57CA2">
        <w:rPr>
          <w:sz w:val="24"/>
        </w:rPr>
        <w:t xml:space="preserve">offered with our prayer </w:t>
      </w:r>
      <w:r w:rsidR="000E0290" w:rsidRPr="000E0290">
        <w:rPr>
          <w:sz w:val="24"/>
        </w:rPr>
        <w:t xml:space="preserve">so that the departed may be at peace.  </w:t>
      </w:r>
    </w:p>
    <w:p w14:paraId="5B68B8C1" w14:textId="77777777" w:rsidR="000E0290" w:rsidRPr="000E0290" w:rsidRDefault="000E0290" w:rsidP="00EC6F20">
      <w:pPr>
        <w:pStyle w:val="ab"/>
        <w:jc w:val="left"/>
        <w:rPr>
          <w:sz w:val="24"/>
        </w:rPr>
      </w:pPr>
    </w:p>
    <w:p w14:paraId="5B84BC86" w14:textId="404C60F7" w:rsidR="000E0290" w:rsidRPr="000E0290" w:rsidRDefault="00B71399" w:rsidP="00EC6F20">
      <w:pPr>
        <w:pStyle w:val="ab"/>
        <w:jc w:val="left"/>
        <w:rPr>
          <w:sz w:val="24"/>
        </w:rPr>
      </w:pPr>
      <w:r>
        <w:rPr>
          <w:sz w:val="24"/>
        </w:rPr>
        <w:t xml:space="preserve">Although this world </w:t>
      </w:r>
      <w:r w:rsidR="008A56BE">
        <w:rPr>
          <w:sz w:val="24"/>
        </w:rPr>
        <w:t xml:space="preserve">in which we </w:t>
      </w:r>
      <w:r>
        <w:rPr>
          <w:sz w:val="24"/>
        </w:rPr>
        <w:t xml:space="preserve">live is </w:t>
      </w:r>
      <w:r w:rsidR="008A56BE">
        <w:rPr>
          <w:sz w:val="24"/>
        </w:rPr>
        <w:t xml:space="preserve">separated </w:t>
      </w:r>
      <w:r>
        <w:rPr>
          <w:sz w:val="24"/>
        </w:rPr>
        <w:t>from that of the deceased, we continue to be diligen</w:t>
      </w:r>
      <w:r w:rsidR="006246FE">
        <w:rPr>
          <w:sz w:val="24"/>
        </w:rPr>
        <w:t>t</w:t>
      </w:r>
      <w:r>
        <w:rPr>
          <w:sz w:val="24"/>
        </w:rPr>
        <w:t xml:space="preserve"> in religious practice </w:t>
      </w:r>
      <w:r w:rsidR="00A522E5">
        <w:rPr>
          <w:sz w:val="24"/>
        </w:rPr>
        <w:t xml:space="preserve">together </w:t>
      </w:r>
      <w:r>
        <w:rPr>
          <w:sz w:val="24"/>
        </w:rPr>
        <w:t>with [</w:t>
      </w:r>
      <w:r w:rsidRPr="00B71399">
        <w:rPr>
          <w:i/>
          <w:sz w:val="24"/>
        </w:rPr>
        <w:t>appropriate pronoun</w:t>
      </w:r>
      <w:r>
        <w:rPr>
          <w:sz w:val="24"/>
        </w:rPr>
        <w:t xml:space="preserve">], embraced by </w:t>
      </w:r>
      <w:r w:rsidR="00A522E5">
        <w:rPr>
          <w:sz w:val="24"/>
        </w:rPr>
        <w:t>the great compassion of the Eternal Buddha</w:t>
      </w:r>
      <w:r>
        <w:rPr>
          <w:sz w:val="24"/>
        </w:rPr>
        <w:t>.</w:t>
      </w:r>
    </w:p>
    <w:p w14:paraId="0E41368D" w14:textId="77777777" w:rsidR="000E0290" w:rsidRPr="000E0290" w:rsidRDefault="000E0290" w:rsidP="00EC6F20">
      <w:pPr>
        <w:pStyle w:val="ab"/>
        <w:jc w:val="left"/>
        <w:rPr>
          <w:sz w:val="24"/>
        </w:rPr>
      </w:pPr>
    </w:p>
    <w:p w14:paraId="10FB9373" w14:textId="0F5697C9" w:rsidR="00A57CA2" w:rsidRDefault="00A57CA2" w:rsidP="00EC6F20">
      <w:pPr>
        <w:pStyle w:val="ab"/>
        <w:jc w:val="left"/>
        <w:rPr>
          <w:sz w:val="24"/>
        </w:rPr>
      </w:pPr>
      <w:r>
        <w:rPr>
          <w:sz w:val="24"/>
        </w:rPr>
        <w:t xml:space="preserve">Now, the most significant gift that we can offer to the deceased in the spiritual world is the promise we make on the occasion of this memorial service. We will strive </w:t>
      </w:r>
      <w:r w:rsidR="008C101E">
        <w:rPr>
          <w:sz w:val="24"/>
        </w:rPr>
        <w:t xml:space="preserve">in </w:t>
      </w:r>
      <w:r>
        <w:rPr>
          <w:sz w:val="24"/>
        </w:rPr>
        <w:t xml:space="preserve">religious practice to be one step </w:t>
      </w:r>
      <w:r w:rsidR="00F0367F">
        <w:rPr>
          <w:sz w:val="24"/>
        </w:rPr>
        <w:t xml:space="preserve">closer </w:t>
      </w:r>
      <w:r>
        <w:rPr>
          <w:sz w:val="24"/>
        </w:rPr>
        <w:t xml:space="preserve">to the </w:t>
      </w:r>
      <w:r w:rsidR="002D7EA6">
        <w:rPr>
          <w:sz w:val="24"/>
        </w:rPr>
        <w:t xml:space="preserve">boundless </w:t>
      </w:r>
      <w:r>
        <w:rPr>
          <w:sz w:val="24"/>
        </w:rPr>
        <w:t>heart and mind of our teacher, Shakyamuni Buddha.</w:t>
      </w:r>
      <w:r w:rsidR="002D7EA6">
        <w:rPr>
          <w:sz w:val="24"/>
        </w:rPr>
        <w:t xml:space="preserve"> Further, we will ceaselessly accumulate merits through </w:t>
      </w:r>
      <w:r w:rsidR="00F0367F">
        <w:rPr>
          <w:sz w:val="24"/>
        </w:rPr>
        <w:t xml:space="preserve">our </w:t>
      </w:r>
      <w:r w:rsidR="002D7EA6">
        <w:rPr>
          <w:sz w:val="24"/>
        </w:rPr>
        <w:t>practice and transfer them to the deceased and many ancestors.</w:t>
      </w:r>
    </w:p>
    <w:p w14:paraId="27242EC4" w14:textId="77777777" w:rsidR="00A57CA2" w:rsidRDefault="00A57CA2" w:rsidP="00EC6F20">
      <w:pPr>
        <w:pStyle w:val="ab"/>
        <w:jc w:val="left"/>
        <w:rPr>
          <w:sz w:val="24"/>
        </w:rPr>
      </w:pPr>
    </w:p>
    <w:p w14:paraId="7CB5CC2B" w14:textId="77777777" w:rsidR="008C5B4F" w:rsidRPr="000E0290" w:rsidRDefault="008C5B4F" w:rsidP="008C5B4F">
      <w:pPr>
        <w:pStyle w:val="ab"/>
        <w:jc w:val="left"/>
        <w:rPr>
          <w:sz w:val="24"/>
        </w:rPr>
      </w:pPr>
      <w:r w:rsidRPr="000E0290">
        <w:rPr>
          <w:sz w:val="24"/>
        </w:rPr>
        <w:t xml:space="preserve">Here, on the </w:t>
      </w:r>
      <w:r>
        <w:rPr>
          <w:iCs/>
          <w:sz w:val="24"/>
        </w:rPr>
        <w:t>[</w:t>
      </w:r>
      <w:r w:rsidRPr="000E0290">
        <w:rPr>
          <w:i/>
          <w:iCs/>
          <w:sz w:val="24"/>
        </w:rPr>
        <w:t>ordinal number</w:t>
      </w:r>
      <w:r>
        <w:rPr>
          <w:iCs/>
          <w:sz w:val="24"/>
        </w:rPr>
        <w:t>]</w:t>
      </w:r>
      <w:r w:rsidRPr="000E0290">
        <w:rPr>
          <w:sz w:val="24"/>
        </w:rPr>
        <w:t xml:space="preserve"> memorial service for </w:t>
      </w:r>
    </w:p>
    <w:p w14:paraId="65668D60" w14:textId="6C960E08" w:rsidR="008C5B4F" w:rsidRPr="000E0290" w:rsidRDefault="001D1227" w:rsidP="008C5B4F">
      <w:pPr>
        <w:pStyle w:val="ab"/>
        <w:jc w:val="left"/>
        <w:rPr>
          <w:i/>
          <w:iCs/>
          <w:sz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P</w:t>
      </w:r>
      <w:r w:rsidRPr="00235B15">
        <w:rPr>
          <w:i/>
          <w:sz w:val="24"/>
          <w:szCs w:val="24"/>
        </w:rPr>
        <w:t>osthumous name</w:t>
      </w:r>
      <w:r w:rsidR="00E0607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/</w:t>
      </w:r>
      <w:r w:rsidR="00E0607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Secular name</w:t>
      </w:r>
      <w:r>
        <w:rPr>
          <w:sz w:val="24"/>
          <w:szCs w:val="24"/>
        </w:rPr>
        <w:t>]</w:t>
      </w:r>
      <w:r w:rsidR="008C5B4F">
        <w:rPr>
          <w:rFonts w:hint="eastAsia"/>
          <w:sz w:val="24"/>
        </w:rPr>
        <w:t xml:space="preserve"> </w:t>
      </w:r>
      <w:r w:rsidR="008C5B4F" w:rsidRPr="00E96818">
        <w:rPr>
          <w:iCs/>
          <w:sz w:val="24"/>
        </w:rPr>
        <w:t>(</w:t>
      </w:r>
      <w:r w:rsidR="008C5B4F">
        <w:rPr>
          <w:rFonts w:hint="eastAsia"/>
          <w:i/>
          <w:iCs/>
          <w:sz w:val="24"/>
        </w:rPr>
        <w:t>R</w:t>
      </w:r>
      <w:r w:rsidR="008C5B4F" w:rsidRPr="000E0290">
        <w:rPr>
          <w:i/>
          <w:iCs/>
          <w:sz w:val="24"/>
        </w:rPr>
        <w:t xml:space="preserve">ecite </w:t>
      </w:r>
      <w:r w:rsidR="008C5B4F">
        <w:rPr>
          <w:i/>
          <w:iCs/>
          <w:sz w:val="24"/>
        </w:rPr>
        <w:t xml:space="preserve">it </w:t>
      </w:r>
      <w:r w:rsidR="008C5B4F" w:rsidRPr="000E0290">
        <w:rPr>
          <w:i/>
          <w:iCs/>
          <w:sz w:val="24"/>
        </w:rPr>
        <w:t>twice</w:t>
      </w:r>
      <w:r w:rsidR="008C5B4F" w:rsidRPr="00E96818">
        <w:rPr>
          <w:iCs/>
          <w:sz w:val="24"/>
        </w:rPr>
        <w:t>)</w:t>
      </w:r>
      <w:r w:rsidR="00B034BD">
        <w:rPr>
          <w:iCs/>
          <w:sz w:val="24"/>
        </w:rPr>
        <w:t>,</w:t>
      </w:r>
      <w:r w:rsidR="008C5B4F" w:rsidRPr="000E0290">
        <w:rPr>
          <w:i/>
          <w:iCs/>
          <w:sz w:val="24"/>
        </w:rPr>
        <w:t xml:space="preserve"> </w:t>
      </w:r>
    </w:p>
    <w:p w14:paraId="6F52510E" w14:textId="635779D1" w:rsidR="008C5B4F" w:rsidRDefault="008C5B4F" w:rsidP="00EC6F20">
      <w:pPr>
        <w:pStyle w:val="ab"/>
        <w:jc w:val="left"/>
        <w:rPr>
          <w:sz w:val="24"/>
        </w:rPr>
      </w:pPr>
      <w:r>
        <w:rPr>
          <w:sz w:val="24"/>
        </w:rPr>
        <w:t xml:space="preserve">we would like </w:t>
      </w:r>
      <w:r w:rsidR="00B034BD">
        <w:rPr>
          <w:sz w:val="24"/>
        </w:rPr>
        <w:t>[</w:t>
      </w:r>
      <w:r w:rsidR="00B034BD" w:rsidRPr="00B71399">
        <w:rPr>
          <w:i/>
          <w:sz w:val="24"/>
        </w:rPr>
        <w:t>appropriate pronoun</w:t>
      </w:r>
      <w:r w:rsidR="00B034BD">
        <w:rPr>
          <w:sz w:val="24"/>
        </w:rPr>
        <w:t>]</w:t>
      </w:r>
      <w:r>
        <w:rPr>
          <w:sz w:val="24"/>
        </w:rPr>
        <w:t xml:space="preserve"> to </w:t>
      </w:r>
      <w:r w:rsidR="00B034BD">
        <w:rPr>
          <w:sz w:val="24"/>
        </w:rPr>
        <w:t xml:space="preserve">receive this gift that we sincerely offer. </w:t>
      </w:r>
      <w:r w:rsidR="00585344">
        <w:rPr>
          <w:sz w:val="24"/>
        </w:rPr>
        <w:t>In the embrace of the</w:t>
      </w:r>
      <w:r w:rsidR="00366B13">
        <w:rPr>
          <w:sz w:val="24"/>
        </w:rPr>
        <w:t xml:space="preserve"> Eternal Buddha, all the buddhas and honored ones, </w:t>
      </w:r>
      <w:r w:rsidR="00585344">
        <w:rPr>
          <w:sz w:val="24"/>
        </w:rPr>
        <w:t xml:space="preserve">and </w:t>
      </w:r>
      <w:r w:rsidR="006137E3">
        <w:rPr>
          <w:sz w:val="24"/>
        </w:rPr>
        <w:t>guided by the teachings of</w:t>
      </w:r>
      <w:bookmarkStart w:id="0" w:name="_GoBack"/>
      <w:bookmarkEnd w:id="0"/>
      <w:r w:rsidR="00366B13">
        <w:rPr>
          <w:sz w:val="24"/>
        </w:rPr>
        <w:t xml:space="preserve"> Founder Nikkyo, Great Teacher of the One Vehicle, and Cofounder Myoko, Bodhisattva of the Way of Compassion, may [</w:t>
      </w:r>
      <w:r w:rsidR="00366B13" w:rsidRPr="00B71399">
        <w:rPr>
          <w:i/>
          <w:sz w:val="24"/>
        </w:rPr>
        <w:t>appropriate pronoun</w:t>
      </w:r>
      <w:r w:rsidR="00366B13">
        <w:rPr>
          <w:sz w:val="24"/>
        </w:rPr>
        <w:t xml:space="preserve">] respectfully listen to the Wondrous Dharma and take a place </w:t>
      </w:r>
      <w:r w:rsidR="00585344">
        <w:rPr>
          <w:sz w:val="24"/>
        </w:rPr>
        <w:t xml:space="preserve">on </w:t>
      </w:r>
      <w:r w:rsidR="00366B13">
        <w:rPr>
          <w:sz w:val="24"/>
        </w:rPr>
        <w:t>the jeweled cart of the One-Vehicle truth, so that [</w:t>
      </w:r>
      <w:r w:rsidR="00366B13" w:rsidRPr="00B71399">
        <w:rPr>
          <w:i/>
          <w:sz w:val="24"/>
        </w:rPr>
        <w:t>appropriate pronoun</w:t>
      </w:r>
      <w:r w:rsidR="00366B13">
        <w:rPr>
          <w:sz w:val="24"/>
        </w:rPr>
        <w:t xml:space="preserve">] quickly accomplish </w:t>
      </w:r>
      <w:r w:rsidR="000D0A03">
        <w:rPr>
          <w:sz w:val="24"/>
        </w:rPr>
        <w:t>the true enlightenment of universal equality.</w:t>
      </w:r>
    </w:p>
    <w:p w14:paraId="589447C8" w14:textId="77777777" w:rsidR="008C5B4F" w:rsidRDefault="008C5B4F" w:rsidP="00EC6F20">
      <w:pPr>
        <w:pStyle w:val="ab"/>
        <w:jc w:val="left"/>
        <w:rPr>
          <w:sz w:val="24"/>
        </w:rPr>
      </w:pPr>
    </w:p>
    <w:p w14:paraId="06EA8A93" w14:textId="77777777" w:rsidR="000E0290" w:rsidRPr="000E0290" w:rsidRDefault="000E0290" w:rsidP="00EC6F20">
      <w:pPr>
        <w:pStyle w:val="ab"/>
        <w:jc w:val="right"/>
        <w:rPr>
          <w:sz w:val="24"/>
        </w:rPr>
      </w:pPr>
      <w:r w:rsidRPr="000E0290">
        <w:rPr>
          <w:sz w:val="24"/>
        </w:rPr>
        <w:t xml:space="preserve">Namu Myoho Renge Kyo </w:t>
      </w:r>
    </w:p>
    <w:p w14:paraId="3D8AA2D0" w14:textId="467C88B4" w:rsidR="00A5362D" w:rsidRPr="000E0290" w:rsidRDefault="000E0290" w:rsidP="00EC6F20">
      <w:pPr>
        <w:pStyle w:val="ab"/>
        <w:jc w:val="right"/>
        <w:rPr>
          <w:i/>
          <w:iCs/>
          <w:sz w:val="24"/>
          <w:szCs w:val="24"/>
        </w:rPr>
      </w:pPr>
      <w:r w:rsidRPr="00DB6527">
        <w:rPr>
          <w:iCs/>
          <w:sz w:val="24"/>
        </w:rPr>
        <w:t>(</w:t>
      </w:r>
      <w:r w:rsidRPr="000E0290">
        <w:rPr>
          <w:i/>
          <w:iCs/>
          <w:sz w:val="24"/>
        </w:rPr>
        <w:t>Strike the gong once</w:t>
      </w:r>
      <w:r w:rsidR="00DB6527">
        <w:rPr>
          <w:i/>
          <w:iCs/>
          <w:sz w:val="24"/>
        </w:rPr>
        <w:t>.</w:t>
      </w:r>
      <w:r w:rsidRPr="00DB6527">
        <w:rPr>
          <w:iCs/>
          <w:sz w:val="24"/>
        </w:rPr>
        <w:t>)</w:t>
      </w:r>
    </w:p>
    <w:sectPr w:rsidR="00A5362D" w:rsidRPr="000E0290" w:rsidSect="00B91134">
      <w:footerReference w:type="default" r:id="rId8"/>
      <w:pgSz w:w="12240" w:h="15840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8D3B8FB" w16cex:dateUtc="2024-11-02T07:51:00Z"/>
  <w16cex:commentExtensible w16cex:durableId="3F8C70E3" w16cex:dateUtc="2024-11-12T0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274606" w16cid:durableId="6D9FAA34"/>
  <w16cid:commentId w16cid:paraId="47A11CB5" w16cid:durableId="48D3B8FB"/>
  <w16cid:commentId w16cid:paraId="07045802" w16cid:durableId="3F8C70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25992" w14:textId="77777777" w:rsidR="00EC7BC9" w:rsidRDefault="00EC7BC9" w:rsidP="00A5362D">
      <w:r>
        <w:separator/>
      </w:r>
    </w:p>
  </w:endnote>
  <w:endnote w:type="continuationSeparator" w:id="0">
    <w:p w14:paraId="6D5B57E3" w14:textId="77777777" w:rsidR="00EC7BC9" w:rsidRDefault="00EC7BC9" w:rsidP="00A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066A2" w14:textId="3A094BEF" w:rsidR="00517157" w:rsidRPr="00517157" w:rsidRDefault="00517157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 w:hint="eastAsia"/>
        <w:kern w:val="0"/>
        <w:sz w:val="20"/>
        <w:szCs w:val="20"/>
      </w:rPr>
      <w:t xml:space="preserve"> </w:t>
    </w:r>
    <w:r>
      <w:rPr>
        <w:rFonts w:ascii="Garamond" w:hAnsi="Garamond"/>
        <w:kern w:val="0"/>
        <w:sz w:val="20"/>
        <w:szCs w:val="20"/>
      </w:rPr>
      <w:t>8.6</w:t>
    </w:r>
    <w:r w:rsidRPr="00517157">
      <w:rPr>
        <w:rFonts w:ascii="Garamond" w:hAnsi="Garamond"/>
        <w:sz w:val="20"/>
        <w:szCs w:val="20"/>
      </w:rPr>
      <w:ptab w:relativeTo="margin" w:alignment="center" w:leader="none"/>
    </w:r>
    <w:r w:rsidRPr="00517157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AC977" w14:textId="77777777" w:rsidR="00EC7BC9" w:rsidRDefault="00EC7BC9" w:rsidP="00A5362D">
      <w:r>
        <w:separator/>
      </w:r>
    </w:p>
  </w:footnote>
  <w:footnote w:type="continuationSeparator" w:id="0">
    <w:p w14:paraId="01235F4F" w14:textId="77777777" w:rsidR="00EC7BC9" w:rsidRDefault="00EC7BC9" w:rsidP="00A5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5429"/>
    <w:rsid w:val="00021009"/>
    <w:rsid w:val="000422E9"/>
    <w:rsid w:val="000D0A03"/>
    <w:rsid w:val="000E0290"/>
    <w:rsid w:val="00122820"/>
    <w:rsid w:val="0017741A"/>
    <w:rsid w:val="001A522B"/>
    <w:rsid w:val="001B2CC8"/>
    <w:rsid w:val="001D1227"/>
    <w:rsid w:val="002D075C"/>
    <w:rsid w:val="002D4D64"/>
    <w:rsid w:val="002D7EA6"/>
    <w:rsid w:val="002F53B2"/>
    <w:rsid w:val="00347A66"/>
    <w:rsid w:val="00366B13"/>
    <w:rsid w:val="003A5201"/>
    <w:rsid w:val="004844A8"/>
    <w:rsid w:val="00517157"/>
    <w:rsid w:val="00546C28"/>
    <w:rsid w:val="00585344"/>
    <w:rsid w:val="00605FDA"/>
    <w:rsid w:val="006137E3"/>
    <w:rsid w:val="006246FE"/>
    <w:rsid w:val="0062635C"/>
    <w:rsid w:val="006C0609"/>
    <w:rsid w:val="00702345"/>
    <w:rsid w:val="00780551"/>
    <w:rsid w:val="007A5A10"/>
    <w:rsid w:val="00806493"/>
    <w:rsid w:val="00834BD0"/>
    <w:rsid w:val="00853292"/>
    <w:rsid w:val="0088281D"/>
    <w:rsid w:val="008871FD"/>
    <w:rsid w:val="008955EA"/>
    <w:rsid w:val="008A56BE"/>
    <w:rsid w:val="008C101E"/>
    <w:rsid w:val="008C5B4F"/>
    <w:rsid w:val="008E3E30"/>
    <w:rsid w:val="008F0231"/>
    <w:rsid w:val="00924939"/>
    <w:rsid w:val="009944D1"/>
    <w:rsid w:val="009D6734"/>
    <w:rsid w:val="009F3A69"/>
    <w:rsid w:val="00A01461"/>
    <w:rsid w:val="00A043BF"/>
    <w:rsid w:val="00A055C6"/>
    <w:rsid w:val="00A347E1"/>
    <w:rsid w:val="00A46BDB"/>
    <w:rsid w:val="00A522E5"/>
    <w:rsid w:val="00A5362D"/>
    <w:rsid w:val="00A57CA2"/>
    <w:rsid w:val="00AA3530"/>
    <w:rsid w:val="00B0080D"/>
    <w:rsid w:val="00B01E23"/>
    <w:rsid w:val="00B034BD"/>
    <w:rsid w:val="00B24ABB"/>
    <w:rsid w:val="00B71399"/>
    <w:rsid w:val="00B75F0E"/>
    <w:rsid w:val="00B91134"/>
    <w:rsid w:val="00BC0853"/>
    <w:rsid w:val="00C46D67"/>
    <w:rsid w:val="00C75B30"/>
    <w:rsid w:val="00CB3C11"/>
    <w:rsid w:val="00CD029D"/>
    <w:rsid w:val="00D24499"/>
    <w:rsid w:val="00D40214"/>
    <w:rsid w:val="00D93F1F"/>
    <w:rsid w:val="00DB6527"/>
    <w:rsid w:val="00E06078"/>
    <w:rsid w:val="00E943C2"/>
    <w:rsid w:val="00E96818"/>
    <w:rsid w:val="00EC498D"/>
    <w:rsid w:val="00EC6F20"/>
    <w:rsid w:val="00EC7BC9"/>
    <w:rsid w:val="00F0367F"/>
    <w:rsid w:val="00F108DA"/>
    <w:rsid w:val="00FA7B46"/>
    <w:rsid w:val="00FB5170"/>
    <w:rsid w:val="00FC5679"/>
    <w:rsid w:val="00FC6DA3"/>
    <w:rsid w:val="00FD1E27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284" w:hanging="284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B01E23"/>
    <w:pPr>
      <w:spacing w:line="360" w:lineRule="exact"/>
      <w:ind w:leftChars="136" w:left="631" w:hangingChars="157" w:hanging="345"/>
    </w:pPr>
    <w:rPr>
      <w:rFonts w:ascii="Garamond" w:hAnsi="Garamond"/>
      <w:sz w:val="24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B01E23"/>
    <w:rPr>
      <w:rFonts w:ascii="Garamond" w:hAnsi="Garamond"/>
      <w:sz w:val="24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A536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A5362D"/>
  </w:style>
  <w:style w:type="paragraph" w:styleId="af1">
    <w:name w:val="footer"/>
    <w:basedOn w:val="a0"/>
    <w:link w:val="af2"/>
    <w:uiPriority w:val="99"/>
    <w:unhideWhenUsed/>
    <w:rsid w:val="00A5362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A5362D"/>
  </w:style>
  <w:style w:type="character" w:styleId="af3">
    <w:name w:val="annotation reference"/>
    <w:basedOn w:val="a1"/>
    <w:uiPriority w:val="99"/>
    <w:semiHidden/>
    <w:unhideWhenUsed/>
    <w:rsid w:val="002D075C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2D075C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2D075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75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D075C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2D0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2D075C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8A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CE9E-1872-43A8-AB2A-E8C9D1EA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18</cp:revision>
  <dcterms:created xsi:type="dcterms:W3CDTF">2024-04-15T04:34:00Z</dcterms:created>
  <dcterms:modified xsi:type="dcterms:W3CDTF">2025-03-04T02:24:00Z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a6a04f1f5b680c10a5b3d7dc5a443704507774d807438d60904d7e7b5323043b</vt:lpwstr>
  </property>
</Properties>
</file>