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7C31DBB9" w:rsidR="00BB45FA" w:rsidRDefault="00751DDC" w:rsidP="00A83525">
      <w:pPr>
        <w:pStyle w:val="a6"/>
      </w:pPr>
      <w:bookmarkStart w:id="0" w:name="_GoBack"/>
      <w:bookmarkEnd w:id="0"/>
      <w:r w:rsidRPr="00751DDC">
        <w:t>Grave Consecration and Burial Service</w:t>
      </w:r>
    </w:p>
    <w:p w14:paraId="11CF666E" w14:textId="77777777" w:rsidR="001B2CC8" w:rsidRPr="00256A91" w:rsidRDefault="001B2CC8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078647BC" w:rsidR="00924939" w:rsidRPr="00256A91" w:rsidRDefault="00924939" w:rsidP="00A83525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4F176E" w:rsidRPr="004F176E">
        <w:rPr>
          <w:iCs/>
          <w:sz w:val="24"/>
          <w:szCs w:val="24"/>
        </w:rPr>
        <w:t>(</w:t>
      </w:r>
      <w:r w:rsidR="004F176E">
        <w:rPr>
          <w:rFonts w:hint="eastAsia"/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4F176E">
        <w:rPr>
          <w:i/>
          <w:iCs/>
          <w:sz w:val="24"/>
          <w:szCs w:val="24"/>
        </w:rPr>
        <w:t>.</w:t>
      </w:r>
      <w:r w:rsidRPr="004F176E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A83525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A83525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A83525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314A3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A83525">
      <w:pPr>
        <w:pStyle w:val="a9"/>
        <w:ind w:leftChars="0" w:left="0" w:firstLineChars="0" w:firstLine="0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A83525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A83525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A83525">
      <w:pPr>
        <w:pStyle w:val="a4"/>
        <w:spacing w:line="360" w:lineRule="exact"/>
        <w:ind w:leftChars="0" w:left="662" w:hangingChars="276" w:hanging="662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252F72BD" w:rsidR="00924939" w:rsidRPr="00256A91" w:rsidRDefault="00924939" w:rsidP="00A83525">
      <w:pPr>
        <w:pStyle w:val="a4"/>
        <w:spacing w:line="360" w:lineRule="exact"/>
        <w:ind w:leftChars="0" w:left="360" w:hangingChars="150" w:hanging="360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</w:t>
      </w:r>
      <w:r w:rsidR="009B75CD">
        <w:rPr>
          <w:rFonts w:ascii="Garamond" w:hAnsi="Garamond"/>
          <w:sz w:val="24"/>
          <w:szCs w:val="24"/>
        </w:rPr>
        <w:t xml:space="preserve">e, Pure Practice, and Steadfast </w:t>
      </w:r>
      <w:r w:rsidRPr="00256A91">
        <w:rPr>
          <w:rFonts w:ascii="Garamond" w:hAnsi="Garamond"/>
          <w:sz w:val="24"/>
          <w:szCs w:val="24"/>
        </w:rPr>
        <w:t>Practice;</w:t>
      </w:r>
    </w:p>
    <w:p w14:paraId="511471ED" w14:textId="77777777" w:rsidR="00924939" w:rsidRPr="009B75CD" w:rsidRDefault="00924939" w:rsidP="00A83525">
      <w:pPr>
        <w:spacing w:line="360" w:lineRule="exact"/>
        <w:ind w:left="360" w:hangingChars="150" w:hanging="360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>The bodhisattva-</w:t>
      </w:r>
      <w:proofErr w:type="spellStart"/>
      <w:r w:rsidRPr="009B75CD">
        <w:rPr>
          <w:rFonts w:ascii="Garamond" w:hAnsi="Garamond"/>
          <w:sz w:val="24"/>
          <w:szCs w:val="24"/>
        </w:rPr>
        <w:t>mahasattvas</w:t>
      </w:r>
      <w:proofErr w:type="spellEnd"/>
      <w:r w:rsidRPr="009B75CD">
        <w:rPr>
          <w:rFonts w:ascii="Garamond" w:hAnsi="Garamond"/>
          <w:sz w:val="24"/>
          <w:szCs w:val="24"/>
        </w:rPr>
        <w:t xml:space="preserve">: </w:t>
      </w:r>
      <w:proofErr w:type="spellStart"/>
      <w:r w:rsidRPr="009B75CD">
        <w:rPr>
          <w:rFonts w:ascii="Garamond" w:hAnsi="Garamond"/>
          <w:sz w:val="24"/>
          <w:szCs w:val="24"/>
        </w:rPr>
        <w:t>Manjushri</w:t>
      </w:r>
      <w:proofErr w:type="spellEnd"/>
      <w:r w:rsidRPr="009B75CD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9B75CD">
        <w:rPr>
          <w:rFonts w:ascii="Garamond" w:hAnsi="Garamond"/>
          <w:sz w:val="24"/>
          <w:szCs w:val="24"/>
        </w:rPr>
        <w:t>Maitreya</w:t>
      </w:r>
      <w:proofErr w:type="spellEnd"/>
      <w:r w:rsidRPr="009B75CD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9B75CD">
        <w:rPr>
          <w:rFonts w:ascii="Garamond" w:hAnsi="Garamond"/>
          <w:sz w:val="24"/>
          <w:szCs w:val="24"/>
        </w:rPr>
        <w:t>mahasattvas</w:t>
      </w:r>
      <w:proofErr w:type="spellEnd"/>
      <w:r w:rsidRPr="009B75CD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9B75CD">
        <w:rPr>
          <w:rFonts w:ascii="Garamond" w:hAnsi="Garamond"/>
          <w:sz w:val="24"/>
          <w:szCs w:val="24"/>
        </w:rPr>
        <w:t>Nichiren</w:t>
      </w:r>
      <w:proofErr w:type="spellEnd"/>
      <w:r w:rsidRPr="009B75CD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9B75CD">
        <w:rPr>
          <w:rFonts w:ascii="Garamond" w:hAnsi="Garamond"/>
          <w:sz w:val="24"/>
          <w:szCs w:val="24"/>
        </w:rPr>
        <w:t>Nikkyo</w:t>
      </w:r>
      <w:proofErr w:type="spellEnd"/>
      <w:r w:rsidRPr="009B75CD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9B75CD">
        <w:rPr>
          <w:rFonts w:ascii="Garamond" w:hAnsi="Garamond"/>
          <w:sz w:val="24"/>
          <w:szCs w:val="24"/>
        </w:rPr>
        <w:t>Myoko</w:t>
      </w:r>
      <w:proofErr w:type="spellEnd"/>
      <w:r w:rsidRPr="009B75CD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9B75CD">
        <w:rPr>
          <w:rFonts w:ascii="Garamond" w:hAnsi="Garamond"/>
          <w:sz w:val="24"/>
          <w:szCs w:val="24"/>
        </w:rPr>
        <w:t>Rissho</w:t>
      </w:r>
      <w:proofErr w:type="spellEnd"/>
      <w:r w:rsidRPr="009B75CD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9B75CD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9B75CD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A83525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8526F41" w14:textId="7CC43935" w:rsidR="00751DDC" w:rsidRPr="00751DDC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 xml:space="preserve">The bereaved members of the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family name</w:t>
      </w:r>
      <w:r w:rsidR="004768F3">
        <w:rPr>
          <w:sz w:val="24"/>
          <w:szCs w:val="24"/>
        </w:rPr>
        <w:t>]</w:t>
      </w:r>
      <w:r w:rsidRPr="00751DDC">
        <w:rPr>
          <w:sz w:val="24"/>
          <w:szCs w:val="24"/>
        </w:rPr>
        <w:t xml:space="preserve"> family, of the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chapter name</w:t>
      </w:r>
      <w:r w:rsidR="004768F3">
        <w:rPr>
          <w:sz w:val="24"/>
          <w:szCs w:val="24"/>
        </w:rPr>
        <w:t>]</w:t>
      </w:r>
      <w:r w:rsidRPr="00751DDC">
        <w:rPr>
          <w:sz w:val="24"/>
          <w:szCs w:val="24"/>
        </w:rPr>
        <w:t xml:space="preserve"> Chapter,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Dharma center name</w:t>
      </w:r>
      <w:r w:rsidR="004768F3">
        <w:rPr>
          <w:sz w:val="24"/>
          <w:szCs w:val="24"/>
        </w:rPr>
        <w:t>]</w:t>
      </w:r>
      <w:r w:rsidRPr="00751DDC">
        <w:rPr>
          <w:sz w:val="24"/>
          <w:szCs w:val="24"/>
        </w:rPr>
        <w:t xml:space="preserve">, their relatives, and members of the Sangha, all </w:t>
      </w:r>
      <w:r w:rsidR="004F5B68">
        <w:rPr>
          <w:sz w:val="24"/>
          <w:szCs w:val="24"/>
        </w:rPr>
        <w:t>of pure heart, have gathered</w:t>
      </w:r>
      <w:r w:rsidRPr="00751DDC">
        <w:rPr>
          <w:sz w:val="24"/>
          <w:szCs w:val="24"/>
        </w:rPr>
        <w:t xml:space="preserve"> to solemnly conduct this grave consec</w:t>
      </w:r>
      <w:r w:rsidR="004768F3">
        <w:rPr>
          <w:sz w:val="24"/>
          <w:szCs w:val="24"/>
        </w:rPr>
        <w:t>ration and burial service for [</w:t>
      </w:r>
      <w:r w:rsidR="004768F3" w:rsidRPr="004768F3">
        <w:rPr>
          <w:i/>
          <w:sz w:val="24"/>
          <w:szCs w:val="24"/>
        </w:rPr>
        <w:t>posthumous n</w:t>
      </w:r>
      <w:r w:rsidRPr="004768F3">
        <w:rPr>
          <w:i/>
          <w:sz w:val="24"/>
          <w:szCs w:val="24"/>
        </w:rPr>
        <w:t>ame</w:t>
      </w:r>
      <w:r w:rsidR="00405589">
        <w:rPr>
          <w:i/>
          <w:sz w:val="24"/>
          <w:szCs w:val="24"/>
        </w:rPr>
        <w:t>/secular name</w:t>
      </w:r>
      <w:r w:rsidRPr="00751DDC">
        <w:rPr>
          <w:sz w:val="24"/>
          <w:szCs w:val="24"/>
        </w:rPr>
        <w:t xml:space="preserve">]. </w:t>
      </w:r>
    </w:p>
    <w:p w14:paraId="1D82E85B" w14:textId="53B593F4" w:rsidR="00751DDC" w:rsidRPr="00751DDC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 xml:space="preserve">A new headstone is now placed on this gravesite by the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family name</w:t>
      </w:r>
      <w:r w:rsidR="004768F3">
        <w:rPr>
          <w:sz w:val="24"/>
          <w:szCs w:val="24"/>
        </w:rPr>
        <w:t>]</w:t>
      </w:r>
      <w:r w:rsidRPr="00751DDC">
        <w:rPr>
          <w:sz w:val="24"/>
          <w:szCs w:val="24"/>
        </w:rPr>
        <w:t xml:space="preserve"> family at the wish of th</w:t>
      </w:r>
      <w:r w:rsidR="00244B92">
        <w:rPr>
          <w:sz w:val="24"/>
          <w:szCs w:val="24"/>
        </w:rPr>
        <w:t>e representative of the family</w:t>
      </w:r>
      <w:r w:rsidRPr="00751DDC">
        <w:rPr>
          <w:sz w:val="24"/>
          <w:szCs w:val="24"/>
        </w:rPr>
        <w:t>.</w:t>
      </w:r>
    </w:p>
    <w:p w14:paraId="4218B96F" w14:textId="77777777" w:rsidR="00751DDC" w:rsidRPr="009B75CD" w:rsidRDefault="00751DDC" w:rsidP="00A83525">
      <w:pPr>
        <w:pStyle w:val="ab"/>
        <w:ind w:left="0"/>
        <w:jc w:val="left"/>
        <w:rPr>
          <w:sz w:val="24"/>
          <w:szCs w:val="24"/>
        </w:rPr>
      </w:pPr>
    </w:p>
    <w:p w14:paraId="5C54CAE1" w14:textId="0EB3EF9D" w:rsidR="00924939" w:rsidRPr="004F5B68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13D4A822" w:rsidR="001B2CC8" w:rsidRDefault="00924939" w:rsidP="00A83525">
      <w:pPr>
        <w:pStyle w:val="ad"/>
        <w:rPr>
          <w:i w:val="0"/>
          <w:sz w:val="24"/>
          <w:szCs w:val="24"/>
        </w:rPr>
      </w:pPr>
      <w:r w:rsidRPr="004F5B68">
        <w:rPr>
          <w:i w:val="0"/>
          <w:sz w:val="24"/>
          <w:szCs w:val="24"/>
        </w:rPr>
        <w:t>(</w:t>
      </w:r>
      <w:r w:rsidR="004F5B68">
        <w:rPr>
          <w:sz w:val="24"/>
          <w:szCs w:val="24"/>
        </w:rPr>
        <w:t>Strike the gong and recite</w:t>
      </w:r>
      <w:r w:rsidRPr="00256A91">
        <w:rPr>
          <w:sz w:val="24"/>
          <w:szCs w:val="24"/>
        </w:rPr>
        <w:t xml:space="preserve"> the O-</w:t>
      </w:r>
      <w:proofErr w:type="spellStart"/>
      <w:r w:rsidRPr="00256A91">
        <w:rPr>
          <w:sz w:val="24"/>
          <w:szCs w:val="24"/>
        </w:rPr>
        <w:t>daimoku</w:t>
      </w:r>
      <w:proofErr w:type="spellEnd"/>
      <w:r w:rsidRPr="00256A91">
        <w:rPr>
          <w:sz w:val="24"/>
          <w:szCs w:val="24"/>
        </w:rPr>
        <w:t xml:space="preserve"> once</w:t>
      </w:r>
      <w:r w:rsidR="004F5B68">
        <w:rPr>
          <w:sz w:val="24"/>
          <w:szCs w:val="24"/>
        </w:rPr>
        <w:t>.</w:t>
      </w:r>
      <w:r w:rsidRPr="004F5B68">
        <w:rPr>
          <w:i w:val="0"/>
          <w:sz w:val="24"/>
          <w:szCs w:val="24"/>
        </w:rPr>
        <w:t>)</w:t>
      </w:r>
    </w:p>
    <w:p w14:paraId="6042CA76" w14:textId="77777777" w:rsidR="001C2E40" w:rsidRPr="00256A91" w:rsidRDefault="001C2E40" w:rsidP="00A83525">
      <w:pPr>
        <w:pStyle w:val="ad"/>
        <w:jc w:val="left"/>
        <w:rPr>
          <w:sz w:val="24"/>
          <w:szCs w:val="24"/>
        </w:rPr>
      </w:pPr>
    </w:p>
    <w:p w14:paraId="0E00E50D" w14:textId="77777777" w:rsidR="00477310" w:rsidRPr="00477310" w:rsidRDefault="00477310" w:rsidP="00A83525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535FE163" w14:textId="633B4BF5" w:rsidR="00477310" w:rsidRDefault="00477310" w:rsidP="00A83525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  <w:r w:rsidR="00487DA0">
        <w:rPr>
          <w:sz w:val="24"/>
          <w:szCs w:val="24"/>
        </w:rPr>
        <w:t xml:space="preserve"> </w:t>
      </w:r>
      <w:r w:rsidR="00487DA0" w:rsidRPr="00487DA0">
        <w:rPr>
          <w:sz w:val="24"/>
          <w:szCs w:val="24"/>
        </w:rPr>
        <w:t>(</w:t>
      </w:r>
      <w:r w:rsidR="00487DA0" w:rsidRPr="00A6570E">
        <w:rPr>
          <w:i/>
          <w:sz w:val="24"/>
          <w:szCs w:val="24"/>
        </w:rPr>
        <w:t>Chapter</w:t>
      </w:r>
      <w:r w:rsidR="00751DDC" w:rsidRPr="00A6570E">
        <w:rPr>
          <w:i/>
          <w:sz w:val="24"/>
          <w:szCs w:val="24"/>
        </w:rPr>
        <w:t>s</w:t>
      </w:r>
      <w:r w:rsidR="00487DA0" w:rsidRPr="00A6570E">
        <w:rPr>
          <w:i/>
          <w:sz w:val="24"/>
          <w:szCs w:val="24"/>
        </w:rPr>
        <w:t xml:space="preserve"> 2 and 16</w:t>
      </w:r>
      <w:r w:rsidR="00A6570E" w:rsidRPr="00A6570E">
        <w:rPr>
          <w:i/>
          <w:sz w:val="24"/>
          <w:szCs w:val="24"/>
        </w:rPr>
        <w:t xml:space="preserve"> from the </w:t>
      </w:r>
      <w:proofErr w:type="spellStart"/>
      <w:r w:rsidR="00A6570E" w:rsidRPr="00A6570E">
        <w:rPr>
          <w:i/>
          <w:sz w:val="24"/>
          <w:szCs w:val="24"/>
        </w:rPr>
        <w:t>Kyoten</w:t>
      </w:r>
      <w:proofErr w:type="spellEnd"/>
      <w:r w:rsidR="00487DA0" w:rsidRPr="00487DA0">
        <w:rPr>
          <w:sz w:val="24"/>
          <w:szCs w:val="24"/>
        </w:rPr>
        <w:t>)</w:t>
      </w:r>
    </w:p>
    <w:p w14:paraId="18DE5656" w14:textId="726C1293" w:rsidR="003D2368" w:rsidRPr="004768F3" w:rsidRDefault="003D2368" w:rsidP="00A83525">
      <w:pPr>
        <w:pStyle w:val="a"/>
        <w:jc w:val="left"/>
        <w:rPr>
          <w:sz w:val="24"/>
          <w:szCs w:val="24"/>
        </w:rPr>
      </w:pPr>
      <w:proofErr w:type="spellStart"/>
      <w:r w:rsidRPr="004768F3">
        <w:rPr>
          <w:sz w:val="24"/>
          <w:szCs w:val="24"/>
        </w:rPr>
        <w:t>Dharani</w:t>
      </w:r>
      <w:r w:rsidR="00751DDC" w:rsidRPr="004768F3">
        <w:rPr>
          <w:sz w:val="24"/>
          <w:szCs w:val="24"/>
        </w:rPr>
        <w:t>s</w:t>
      </w:r>
      <w:proofErr w:type="spellEnd"/>
      <w:r w:rsidRPr="004768F3">
        <w:rPr>
          <w:sz w:val="24"/>
          <w:szCs w:val="24"/>
        </w:rPr>
        <w:t xml:space="preserve"> (</w:t>
      </w:r>
      <w:r w:rsidR="004768F3" w:rsidRPr="004768F3">
        <w:rPr>
          <w:i/>
          <w:sz w:val="24"/>
          <w:szCs w:val="24"/>
        </w:rPr>
        <w:t>C</w:t>
      </w:r>
      <w:r w:rsidRPr="004768F3">
        <w:rPr>
          <w:i/>
          <w:sz w:val="24"/>
          <w:szCs w:val="24"/>
        </w:rPr>
        <w:t>hapters 26 and 28</w:t>
      </w:r>
      <w:r w:rsidR="00A6570E" w:rsidRPr="004768F3">
        <w:rPr>
          <w:i/>
          <w:sz w:val="24"/>
          <w:szCs w:val="24"/>
        </w:rPr>
        <w:t xml:space="preserve"> from the </w:t>
      </w:r>
      <w:proofErr w:type="spellStart"/>
      <w:r w:rsidR="00A6570E" w:rsidRPr="004768F3">
        <w:rPr>
          <w:i/>
          <w:sz w:val="24"/>
          <w:szCs w:val="24"/>
        </w:rPr>
        <w:t>Kyoten</w:t>
      </w:r>
      <w:r w:rsidR="004768F3">
        <w:rPr>
          <w:i/>
          <w:sz w:val="24"/>
          <w:szCs w:val="24"/>
        </w:rPr>
        <w:t>’s</w:t>
      </w:r>
      <w:proofErr w:type="spellEnd"/>
      <w:r w:rsidR="004768F3">
        <w:rPr>
          <w:i/>
          <w:sz w:val="24"/>
          <w:szCs w:val="24"/>
        </w:rPr>
        <w:t xml:space="preserve"> appendix</w:t>
      </w:r>
      <w:r w:rsidRPr="004768F3">
        <w:rPr>
          <w:i/>
          <w:sz w:val="24"/>
          <w:szCs w:val="24"/>
        </w:rPr>
        <w:t>, five times each</w:t>
      </w:r>
      <w:r w:rsidRPr="004768F3">
        <w:rPr>
          <w:sz w:val="24"/>
          <w:szCs w:val="24"/>
        </w:rPr>
        <w:t>)</w:t>
      </w:r>
    </w:p>
    <w:p w14:paraId="20567F9D" w14:textId="77777777" w:rsidR="00477310" w:rsidRPr="00477310" w:rsidRDefault="00477310" w:rsidP="00A83525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581888F5" w:rsidR="00477310" w:rsidRDefault="00A6570E" w:rsidP="00A83525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69D54DFC" w14:textId="665855B5" w:rsidR="00477310" w:rsidRPr="00256A91" w:rsidRDefault="00D57E67" w:rsidP="00A83525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A83525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A83525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0ED398E6" w:rsidR="0083659C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Dharma center name</w:t>
      </w:r>
      <w:r w:rsidR="004768F3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024EB63A" w14:textId="455C3390" w:rsidR="0083659C" w:rsidRPr="0083659C" w:rsidRDefault="0083659C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843C23">
        <w:rPr>
          <w:sz w:val="24"/>
          <w:szCs w:val="24"/>
        </w:rPr>
        <w:t xml:space="preserve">The guardian spirits of the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family name</w:t>
      </w:r>
      <w:r w:rsidR="004768F3">
        <w:rPr>
          <w:sz w:val="24"/>
          <w:szCs w:val="24"/>
        </w:rPr>
        <w:t>]</w:t>
      </w:r>
      <w:r w:rsidRPr="00843C23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A83525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FB1B92C" w:rsidR="00924939" w:rsidRPr="00256A91" w:rsidRDefault="00924939" w:rsidP="00A83525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FF2EE8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FF2EE8">
        <w:rPr>
          <w:sz w:val="24"/>
          <w:szCs w:val="24"/>
        </w:rPr>
        <w:t>.</w:t>
      </w:r>
      <w:r w:rsidRPr="00FF2EE8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A83525">
      <w:pPr>
        <w:pStyle w:val="ab"/>
        <w:jc w:val="left"/>
        <w:rPr>
          <w:sz w:val="24"/>
          <w:szCs w:val="24"/>
        </w:rPr>
      </w:pPr>
    </w:p>
    <w:p w14:paraId="2686396F" w14:textId="29D54356" w:rsidR="00751DDC" w:rsidRPr="00751DDC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Now, all of us—bereaved family members, relatives, and Sangha members—have</w:t>
      </w:r>
      <w:r w:rsidR="00734400">
        <w:rPr>
          <w:sz w:val="24"/>
          <w:szCs w:val="24"/>
        </w:rPr>
        <w:t xml:space="preserve"> sincerely recited the sutra and</w:t>
      </w:r>
      <w:r w:rsidRPr="00751DDC">
        <w:rPr>
          <w:sz w:val="24"/>
          <w:szCs w:val="24"/>
        </w:rPr>
        <w:t xml:space="preserve"> respectfully express</w:t>
      </w:r>
      <w:r w:rsidR="00734400">
        <w:rPr>
          <w:sz w:val="24"/>
          <w:szCs w:val="24"/>
        </w:rPr>
        <w:t>ed</w:t>
      </w:r>
      <w:r w:rsidRPr="00751DDC">
        <w:rPr>
          <w:sz w:val="24"/>
          <w:szCs w:val="24"/>
        </w:rPr>
        <w:t xml:space="preserve"> our gratitude to the Buddha for arranging the consecration of this grave and the burial service for the</w:t>
      </w:r>
      <w:r w:rsidR="004768F3">
        <w:rPr>
          <w:sz w:val="24"/>
          <w:szCs w:val="24"/>
        </w:rPr>
        <w:t xml:space="preserve"> [</w:t>
      </w:r>
      <w:r w:rsidR="004768F3" w:rsidRPr="004768F3">
        <w:rPr>
          <w:i/>
          <w:sz w:val="24"/>
          <w:szCs w:val="24"/>
        </w:rPr>
        <w:t>family name</w:t>
      </w:r>
      <w:r w:rsidR="004768F3">
        <w:rPr>
          <w:sz w:val="24"/>
          <w:szCs w:val="24"/>
        </w:rPr>
        <w:t>]</w:t>
      </w:r>
      <w:r w:rsidRPr="00751DDC">
        <w:rPr>
          <w:sz w:val="24"/>
          <w:szCs w:val="24"/>
        </w:rPr>
        <w:t xml:space="preserve"> family.</w:t>
      </w:r>
    </w:p>
    <w:p w14:paraId="06561D76" w14:textId="77777777" w:rsidR="00751DDC" w:rsidRPr="00751DDC" w:rsidRDefault="00751DDC" w:rsidP="00A83525">
      <w:pPr>
        <w:pStyle w:val="ab"/>
        <w:jc w:val="left"/>
        <w:rPr>
          <w:sz w:val="24"/>
          <w:szCs w:val="24"/>
        </w:rPr>
      </w:pPr>
    </w:p>
    <w:p w14:paraId="30B4EBF2" w14:textId="77777777" w:rsidR="00751DDC" w:rsidRPr="00751DDC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 xml:space="preserve">We reverently pray that through this sutra recitation </w:t>
      </w:r>
    </w:p>
    <w:p w14:paraId="27CC5F9C" w14:textId="2AECD132" w:rsidR="00751DDC" w:rsidRPr="00751DDC" w:rsidRDefault="00405589" w:rsidP="00A83525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P</w:t>
      </w:r>
      <w:r w:rsidRPr="00235B15">
        <w:rPr>
          <w:i/>
          <w:sz w:val="24"/>
          <w:szCs w:val="24"/>
        </w:rPr>
        <w:t>osthumous name</w:t>
      </w:r>
      <w:r>
        <w:rPr>
          <w:i/>
          <w:sz w:val="24"/>
          <w:szCs w:val="24"/>
        </w:rPr>
        <w:t>/Secular name</w:t>
      </w:r>
      <w:r>
        <w:rPr>
          <w:sz w:val="24"/>
          <w:szCs w:val="24"/>
        </w:rPr>
        <w:t>]</w:t>
      </w:r>
      <w:r w:rsidR="001C2E40">
        <w:rPr>
          <w:sz w:val="24"/>
          <w:szCs w:val="24"/>
        </w:rPr>
        <w:t xml:space="preserve"> (</w:t>
      </w:r>
      <w:r w:rsidR="001C2E40" w:rsidRPr="001C2E40">
        <w:rPr>
          <w:i/>
          <w:sz w:val="24"/>
          <w:szCs w:val="24"/>
        </w:rPr>
        <w:t>R</w:t>
      </w:r>
      <w:r w:rsidR="00751DDC" w:rsidRPr="001C2E40">
        <w:rPr>
          <w:i/>
          <w:sz w:val="24"/>
          <w:szCs w:val="24"/>
        </w:rPr>
        <w:t xml:space="preserve">ecite </w:t>
      </w:r>
      <w:r w:rsidR="004768F3">
        <w:rPr>
          <w:i/>
          <w:sz w:val="24"/>
          <w:szCs w:val="24"/>
        </w:rPr>
        <w:t>it</w:t>
      </w:r>
      <w:r w:rsidR="0096567B" w:rsidRPr="001C2E40">
        <w:rPr>
          <w:i/>
          <w:sz w:val="24"/>
          <w:szCs w:val="24"/>
        </w:rPr>
        <w:t xml:space="preserve"> </w:t>
      </w:r>
      <w:r w:rsidR="00751DDC" w:rsidRPr="001C2E40">
        <w:rPr>
          <w:i/>
          <w:sz w:val="24"/>
          <w:szCs w:val="24"/>
        </w:rPr>
        <w:t>twice</w:t>
      </w:r>
      <w:r w:rsidR="001C2E40" w:rsidRPr="001C2E40">
        <w:rPr>
          <w:i/>
          <w:sz w:val="24"/>
          <w:szCs w:val="24"/>
        </w:rPr>
        <w:t>.</w:t>
      </w:r>
      <w:r w:rsidR="00751DDC" w:rsidRPr="00751DDC">
        <w:rPr>
          <w:sz w:val="24"/>
          <w:szCs w:val="24"/>
        </w:rPr>
        <w:t xml:space="preserve">) </w:t>
      </w:r>
    </w:p>
    <w:p w14:paraId="667C9C17" w14:textId="0C3DE85E" w:rsidR="00751DDC" w:rsidRPr="00751DDC" w:rsidRDefault="001C2E40" w:rsidP="00A83525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751DDC" w:rsidRPr="00751DDC">
        <w:rPr>
          <w:sz w:val="24"/>
          <w:szCs w:val="24"/>
        </w:rPr>
        <w:t xml:space="preserve">s well as all ancestors of the </w:t>
      </w:r>
      <w:r w:rsidR="004768F3">
        <w:rPr>
          <w:sz w:val="24"/>
          <w:szCs w:val="24"/>
        </w:rPr>
        <w:t>[</w:t>
      </w:r>
      <w:r w:rsidR="004768F3" w:rsidRPr="004768F3">
        <w:rPr>
          <w:i/>
          <w:sz w:val="24"/>
          <w:szCs w:val="24"/>
        </w:rPr>
        <w:t>family name</w:t>
      </w:r>
      <w:r w:rsidR="004768F3">
        <w:rPr>
          <w:sz w:val="24"/>
          <w:szCs w:val="24"/>
        </w:rPr>
        <w:t>]</w:t>
      </w:r>
      <w:r w:rsidR="00751DDC" w:rsidRPr="00751DDC">
        <w:rPr>
          <w:sz w:val="24"/>
          <w:szCs w:val="24"/>
        </w:rPr>
        <w:t xml:space="preserve"> family </w:t>
      </w:r>
    </w:p>
    <w:p w14:paraId="557D15F1" w14:textId="77777777" w:rsidR="00751DDC" w:rsidRPr="00751DDC" w:rsidRDefault="00751DDC" w:rsidP="00A83525">
      <w:pPr>
        <w:pStyle w:val="ab"/>
        <w:ind w:left="0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may delight in the taste of the Dharma and quickly accomplish the great fruit of Supreme Perfect Awakening in the eternal tranquility of the wondrous land of nirvana.</w:t>
      </w:r>
    </w:p>
    <w:p w14:paraId="3ABF947F" w14:textId="77777777" w:rsidR="00751DDC" w:rsidRPr="00751DDC" w:rsidRDefault="00751DDC" w:rsidP="00A83525">
      <w:pPr>
        <w:pStyle w:val="ab"/>
        <w:jc w:val="left"/>
        <w:rPr>
          <w:sz w:val="24"/>
          <w:szCs w:val="24"/>
        </w:rPr>
      </w:pPr>
    </w:p>
    <w:p w14:paraId="62B08CB9" w14:textId="7FDD1369" w:rsidR="00751DDC" w:rsidRPr="00751DDC" w:rsidRDefault="00751DDC" w:rsidP="00A83525">
      <w:pPr>
        <w:pStyle w:val="a"/>
        <w:ind w:hanging="426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Homage (</w:t>
      </w:r>
      <w:r w:rsidR="0096567B" w:rsidRPr="0096567B">
        <w:rPr>
          <w:i/>
          <w:sz w:val="24"/>
          <w:szCs w:val="24"/>
        </w:rPr>
        <w:t>Recite</w:t>
      </w:r>
      <w:r w:rsidRPr="00751DDC">
        <w:rPr>
          <w:i/>
          <w:iCs/>
          <w:sz w:val="24"/>
          <w:szCs w:val="24"/>
        </w:rPr>
        <w:t xml:space="preserve"> the O-</w:t>
      </w:r>
      <w:proofErr w:type="spellStart"/>
      <w:r w:rsidRPr="00751DDC">
        <w:rPr>
          <w:i/>
          <w:iCs/>
          <w:sz w:val="24"/>
          <w:szCs w:val="24"/>
        </w:rPr>
        <w:t>daimoku</w:t>
      </w:r>
      <w:proofErr w:type="spellEnd"/>
      <w:r w:rsidRPr="00751DDC">
        <w:rPr>
          <w:i/>
          <w:iCs/>
          <w:sz w:val="24"/>
          <w:szCs w:val="24"/>
        </w:rPr>
        <w:t xml:space="preserve"> three times</w:t>
      </w:r>
      <w:r w:rsidR="0096567B">
        <w:rPr>
          <w:i/>
          <w:iCs/>
          <w:sz w:val="24"/>
          <w:szCs w:val="24"/>
        </w:rPr>
        <w:t>.</w:t>
      </w:r>
      <w:r w:rsidRPr="00751DDC">
        <w:rPr>
          <w:sz w:val="24"/>
          <w:szCs w:val="24"/>
        </w:rPr>
        <w:t>)</w:t>
      </w:r>
    </w:p>
    <w:p w14:paraId="2A138514" w14:textId="38749309" w:rsidR="00751DDC" w:rsidRPr="00751DDC" w:rsidRDefault="0096567B" w:rsidP="00A83525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Ritual of B</w:t>
      </w:r>
      <w:r w:rsidR="00751DDC" w:rsidRPr="00751DDC">
        <w:rPr>
          <w:sz w:val="24"/>
          <w:szCs w:val="24"/>
        </w:rPr>
        <w:t>urial (</w:t>
      </w:r>
      <w:r w:rsidR="00FF2EE8">
        <w:rPr>
          <w:i/>
          <w:iCs/>
          <w:sz w:val="24"/>
          <w:szCs w:val="24"/>
        </w:rPr>
        <w:t>C</w:t>
      </w:r>
      <w:r w:rsidR="00751DDC" w:rsidRPr="00751DDC">
        <w:rPr>
          <w:i/>
          <w:iCs/>
          <w:sz w:val="24"/>
          <w:szCs w:val="24"/>
        </w:rPr>
        <w:t>eremony to lay one’s ashes to rest</w:t>
      </w:r>
      <w:r w:rsidR="00751DDC" w:rsidRPr="00751DDC">
        <w:rPr>
          <w:sz w:val="24"/>
          <w:szCs w:val="24"/>
        </w:rPr>
        <w:t>)</w:t>
      </w:r>
    </w:p>
    <w:p w14:paraId="49E50B02" w14:textId="5B631E79" w:rsidR="00751DDC" w:rsidRPr="00751DDC" w:rsidRDefault="0096567B" w:rsidP="00A83525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Ritual of P</w:t>
      </w:r>
      <w:r w:rsidR="00751DDC" w:rsidRPr="00751DDC">
        <w:rPr>
          <w:sz w:val="24"/>
          <w:szCs w:val="24"/>
        </w:rPr>
        <w:t xml:space="preserve">ouring the </w:t>
      </w:r>
      <w:r>
        <w:rPr>
          <w:sz w:val="24"/>
          <w:szCs w:val="24"/>
        </w:rPr>
        <w:t>Water on the G</w:t>
      </w:r>
      <w:r w:rsidR="00751DDC" w:rsidRPr="00751DDC">
        <w:rPr>
          <w:sz w:val="24"/>
          <w:szCs w:val="24"/>
        </w:rPr>
        <w:t>ravestone</w:t>
      </w:r>
    </w:p>
    <w:p w14:paraId="72E43526" w14:textId="3DFB2C47" w:rsidR="00751DDC" w:rsidRPr="00751DDC" w:rsidRDefault="00751DDC" w:rsidP="00A83525">
      <w:pPr>
        <w:pStyle w:val="a"/>
        <w:ind w:hanging="426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Blessing (</w:t>
      </w:r>
      <w:r w:rsidR="0096567B" w:rsidRPr="0096567B">
        <w:rPr>
          <w:i/>
          <w:sz w:val="24"/>
          <w:szCs w:val="24"/>
        </w:rPr>
        <w:t>S</w:t>
      </w:r>
      <w:r w:rsidR="00250AD4">
        <w:rPr>
          <w:i/>
          <w:iCs/>
          <w:sz w:val="24"/>
          <w:szCs w:val="24"/>
        </w:rPr>
        <w:t xml:space="preserve">prinkle </w:t>
      </w:r>
      <w:r w:rsidRPr="00751DDC">
        <w:rPr>
          <w:i/>
          <w:iCs/>
          <w:sz w:val="24"/>
          <w:szCs w:val="24"/>
        </w:rPr>
        <w:t>sa</w:t>
      </w:r>
      <w:r w:rsidRPr="00250AD4">
        <w:rPr>
          <w:i/>
          <w:iCs/>
          <w:sz w:val="24"/>
          <w:szCs w:val="24"/>
        </w:rPr>
        <w:t xml:space="preserve">lt, rice and </w:t>
      </w:r>
      <w:r w:rsidRPr="001A12A2">
        <w:rPr>
          <w:iCs/>
          <w:sz w:val="24"/>
          <w:szCs w:val="24"/>
        </w:rPr>
        <w:t>sake</w:t>
      </w:r>
      <w:r w:rsidR="0096567B" w:rsidRPr="00250AD4">
        <w:rPr>
          <w:i/>
          <w:iCs/>
          <w:sz w:val="24"/>
          <w:szCs w:val="24"/>
        </w:rPr>
        <w:t>.</w:t>
      </w:r>
      <w:r w:rsidRPr="00250AD4">
        <w:rPr>
          <w:sz w:val="24"/>
          <w:szCs w:val="24"/>
        </w:rPr>
        <w:t>)</w:t>
      </w:r>
    </w:p>
    <w:p w14:paraId="37D7E273" w14:textId="4A915AB7" w:rsidR="00751DDC" w:rsidRPr="00751DDC" w:rsidRDefault="00FF2EE8" w:rsidP="00A83525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Incense Offering</w:t>
      </w:r>
    </w:p>
    <w:p w14:paraId="7025D2A3" w14:textId="760C03CF" w:rsidR="003D2368" w:rsidRPr="003D2368" w:rsidRDefault="00751DDC" w:rsidP="00A83525">
      <w:pPr>
        <w:pStyle w:val="a"/>
        <w:ind w:hanging="426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Homage (</w:t>
      </w:r>
      <w:r w:rsidR="0096567B">
        <w:rPr>
          <w:i/>
          <w:iCs/>
          <w:sz w:val="24"/>
          <w:szCs w:val="24"/>
        </w:rPr>
        <w:t>Rec</w:t>
      </w:r>
      <w:r w:rsidR="00FF2EE8">
        <w:rPr>
          <w:i/>
          <w:iCs/>
          <w:sz w:val="24"/>
          <w:szCs w:val="24"/>
        </w:rPr>
        <w:t>i</w:t>
      </w:r>
      <w:r w:rsidR="0096567B">
        <w:rPr>
          <w:i/>
          <w:iCs/>
          <w:sz w:val="24"/>
          <w:szCs w:val="24"/>
        </w:rPr>
        <w:t>te</w:t>
      </w:r>
      <w:r w:rsidRPr="00751DDC">
        <w:rPr>
          <w:i/>
          <w:iCs/>
          <w:sz w:val="24"/>
          <w:szCs w:val="24"/>
        </w:rPr>
        <w:t xml:space="preserve"> the O-</w:t>
      </w:r>
      <w:proofErr w:type="spellStart"/>
      <w:r w:rsidRPr="00751DDC">
        <w:rPr>
          <w:i/>
          <w:iCs/>
          <w:sz w:val="24"/>
          <w:szCs w:val="24"/>
        </w:rPr>
        <w:t>daimoku</w:t>
      </w:r>
      <w:proofErr w:type="spellEnd"/>
      <w:r w:rsidRPr="00751DDC">
        <w:rPr>
          <w:i/>
          <w:iCs/>
          <w:sz w:val="24"/>
          <w:szCs w:val="24"/>
        </w:rPr>
        <w:t xml:space="preserve"> three times</w:t>
      </w:r>
      <w:r w:rsidR="0096567B">
        <w:rPr>
          <w:i/>
          <w:iCs/>
          <w:sz w:val="24"/>
          <w:szCs w:val="24"/>
        </w:rPr>
        <w:t>.</w:t>
      </w:r>
      <w:r w:rsidRPr="00751DDC">
        <w:rPr>
          <w:sz w:val="24"/>
          <w:szCs w:val="24"/>
        </w:rPr>
        <w:t>)</w:t>
      </w:r>
    </w:p>
    <w:p w14:paraId="142C260C" w14:textId="07596EC8" w:rsidR="003D2368" w:rsidRDefault="003D2368" w:rsidP="00C51F73">
      <w:pPr>
        <w:pStyle w:val="ab"/>
        <w:jc w:val="left"/>
        <w:rPr>
          <w:sz w:val="24"/>
          <w:szCs w:val="24"/>
        </w:rPr>
      </w:pPr>
      <w:r w:rsidRPr="003D2368">
        <w:rPr>
          <w:sz w:val="24"/>
          <w:szCs w:val="24"/>
        </w:rPr>
        <w:t xml:space="preserve"> </w:t>
      </w:r>
    </w:p>
    <w:p w14:paraId="2A995A45" w14:textId="77777777" w:rsidR="00C51F73" w:rsidRPr="00FA1D64" w:rsidRDefault="00C51F73" w:rsidP="00C51F73">
      <w:pPr>
        <w:pStyle w:val="a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FA1D64">
        <w:rPr>
          <w:rFonts w:hint="eastAsia"/>
          <w:b/>
          <w:sz w:val="24"/>
          <w:szCs w:val="24"/>
        </w:rPr>
        <w:t>N</w:t>
      </w:r>
      <w:r w:rsidRPr="00FA1D64">
        <w:rPr>
          <w:b/>
          <w:sz w:val="24"/>
          <w:szCs w:val="24"/>
        </w:rPr>
        <w:t>ote</w:t>
      </w:r>
    </w:p>
    <w:p w14:paraId="170CF41A" w14:textId="77777777" w:rsidR="00250AD4" w:rsidRDefault="00250AD4" w:rsidP="00250AD4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  <w:r w:rsidRPr="00FA1D64">
        <w:rPr>
          <w:sz w:val="24"/>
          <w:szCs w:val="24"/>
        </w:rPr>
        <w:t xml:space="preserve">As for the Ritual of Purifying the Four Corners above, </w:t>
      </w:r>
      <w:r>
        <w:rPr>
          <w:sz w:val="24"/>
          <w:szCs w:val="24"/>
        </w:rPr>
        <w:t xml:space="preserve">sprinkle salt, rice, and </w:t>
      </w:r>
      <w:r w:rsidRPr="0031343F">
        <w:rPr>
          <w:i/>
          <w:iCs/>
          <w:sz w:val="24"/>
          <w:szCs w:val="24"/>
        </w:rPr>
        <w:t>sake</w:t>
      </w:r>
      <w:r>
        <w:rPr>
          <w:sz w:val="24"/>
          <w:szCs w:val="24"/>
        </w:rPr>
        <w:t xml:space="preserve"> at the four corners of the grave site</w:t>
      </w:r>
      <w:r w:rsidRPr="003A6315">
        <w:rPr>
          <w:sz w:val="24"/>
          <w:szCs w:val="24"/>
        </w:rPr>
        <w:t xml:space="preserve"> or, if the grave is shaped such a way that it does not have four corners, sprinkle them at imaginary four corners. </w:t>
      </w:r>
      <w:r>
        <w:rPr>
          <w:sz w:val="24"/>
          <w:szCs w:val="24"/>
        </w:rPr>
        <w:t xml:space="preserve">Further, </w:t>
      </w:r>
      <w:r w:rsidRPr="00FA1D64">
        <w:rPr>
          <w:sz w:val="24"/>
          <w:szCs w:val="24"/>
        </w:rPr>
        <w:t xml:space="preserve">you can replace the rice and </w:t>
      </w:r>
      <w:r w:rsidRPr="00FA1D64">
        <w:rPr>
          <w:i/>
          <w:iCs/>
          <w:sz w:val="24"/>
          <w:szCs w:val="24"/>
        </w:rPr>
        <w:t>sake</w:t>
      </w:r>
      <w:r w:rsidRPr="00FA1D64">
        <w:rPr>
          <w:sz w:val="24"/>
          <w:szCs w:val="24"/>
        </w:rPr>
        <w:t xml:space="preserve"> with products available in your area that are traditionally used for religious rituals and ceremonies.</w:t>
      </w:r>
    </w:p>
    <w:p w14:paraId="0CFB953F" w14:textId="77777777" w:rsidR="00C51F73" w:rsidRPr="00250AD4" w:rsidRDefault="00C51F73" w:rsidP="00C51F73">
      <w:pPr>
        <w:pStyle w:val="ab"/>
        <w:ind w:left="0"/>
        <w:jc w:val="left"/>
        <w:rPr>
          <w:sz w:val="24"/>
          <w:szCs w:val="24"/>
        </w:rPr>
      </w:pPr>
    </w:p>
    <w:sectPr w:rsidR="00C51F73" w:rsidRPr="00250AD4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2AAE3E" w16cex:dateUtc="2024-11-02T02:05:00Z"/>
  <w16cex:commentExtensible w16cex:durableId="73D3B073" w16cex:dateUtc="2024-12-0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815E56" w16cid:durableId="1F4CE4DF"/>
  <w16cid:commentId w16cid:paraId="15FE6151" w16cid:durableId="502AAE3E"/>
  <w16cid:commentId w16cid:paraId="30821364" w16cid:durableId="30821364"/>
  <w16cid:commentId w16cid:paraId="73626F59" w16cid:durableId="73D3B0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9FE90" w14:textId="77777777" w:rsidR="004448D3" w:rsidRDefault="004448D3" w:rsidP="006D3622">
      <w:r>
        <w:separator/>
      </w:r>
    </w:p>
  </w:endnote>
  <w:endnote w:type="continuationSeparator" w:id="0">
    <w:p w14:paraId="23DF5855" w14:textId="77777777" w:rsidR="004448D3" w:rsidRDefault="004448D3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E4D30" w14:textId="78A99E3C" w:rsidR="00F73D72" w:rsidRPr="00F73D72" w:rsidRDefault="00F73D72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</w:t>
    </w:r>
    <w:r>
      <w:rPr>
        <w:rFonts w:ascii="Garamond" w:hAnsi="Garamond"/>
        <w:kern w:val="0"/>
        <w:sz w:val="20"/>
        <w:szCs w:val="20"/>
      </w:rPr>
      <w:t>3.8</w:t>
    </w:r>
    <w:r w:rsidRPr="00F73D72">
      <w:rPr>
        <w:rFonts w:ascii="Garamond" w:hAnsi="Garamond"/>
        <w:sz w:val="20"/>
        <w:szCs w:val="20"/>
      </w:rPr>
      <w:ptab w:relativeTo="margin" w:alignment="center" w:leader="none"/>
    </w:r>
    <w:r w:rsidRPr="00F73D7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C0C24" w14:textId="77777777" w:rsidR="004448D3" w:rsidRDefault="004448D3" w:rsidP="006D3622">
      <w:r>
        <w:separator/>
      </w:r>
    </w:p>
  </w:footnote>
  <w:footnote w:type="continuationSeparator" w:id="0">
    <w:p w14:paraId="0FE5CB49" w14:textId="77777777" w:rsidR="004448D3" w:rsidRDefault="004448D3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57A6"/>
    <w:rsid w:val="000727A8"/>
    <w:rsid w:val="00141A1C"/>
    <w:rsid w:val="001A12A2"/>
    <w:rsid w:val="001B2CC8"/>
    <w:rsid w:val="001C2E40"/>
    <w:rsid w:val="001E030C"/>
    <w:rsid w:val="00222B08"/>
    <w:rsid w:val="00231C44"/>
    <w:rsid w:val="00242F98"/>
    <w:rsid w:val="00244B92"/>
    <w:rsid w:val="00250AD4"/>
    <w:rsid w:val="00256A91"/>
    <w:rsid w:val="00295DC9"/>
    <w:rsid w:val="002D4D64"/>
    <w:rsid w:val="00314A3D"/>
    <w:rsid w:val="00332B77"/>
    <w:rsid w:val="00353CE7"/>
    <w:rsid w:val="003D1403"/>
    <w:rsid w:val="003D2368"/>
    <w:rsid w:val="00405589"/>
    <w:rsid w:val="004448D3"/>
    <w:rsid w:val="0046792A"/>
    <w:rsid w:val="004768F3"/>
    <w:rsid w:val="00477310"/>
    <w:rsid w:val="00487DA0"/>
    <w:rsid w:val="00491BA4"/>
    <w:rsid w:val="004D366B"/>
    <w:rsid w:val="004F176E"/>
    <w:rsid w:val="004F5B68"/>
    <w:rsid w:val="004F63C4"/>
    <w:rsid w:val="005372F3"/>
    <w:rsid w:val="006121C0"/>
    <w:rsid w:val="0062030A"/>
    <w:rsid w:val="00630D02"/>
    <w:rsid w:val="00632C71"/>
    <w:rsid w:val="006973D5"/>
    <w:rsid w:val="006D3622"/>
    <w:rsid w:val="00734400"/>
    <w:rsid w:val="00751DDC"/>
    <w:rsid w:val="00777FB6"/>
    <w:rsid w:val="007A5FDF"/>
    <w:rsid w:val="00801926"/>
    <w:rsid w:val="00806493"/>
    <w:rsid w:val="00811CA7"/>
    <w:rsid w:val="0083205D"/>
    <w:rsid w:val="0083659C"/>
    <w:rsid w:val="00843C23"/>
    <w:rsid w:val="00862C4B"/>
    <w:rsid w:val="0088695B"/>
    <w:rsid w:val="00924939"/>
    <w:rsid w:val="0096157D"/>
    <w:rsid w:val="0096567B"/>
    <w:rsid w:val="00974C95"/>
    <w:rsid w:val="009B75CD"/>
    <w:rsid w:val="009C4361"/>
    <w:rsid w:val="009E0027"/>
    <w:rsid w:val="00A6570E"/>
    <w:rsid w:val="00A7083D"/>
    <w:rsid w:val="00A83525"/>
    <w:rsid w:val="00AD42D7"/>
    <w:rsid w:val="00B00C72"/>
    <w:rsid w:val="00B0296C"/>
    <w:rsid w:val="00B61722"/>
    <w:rsid w:val="00B76030"/>
    <w:rsid w:val="00BB45FA"/>
    <w:rsid w:val="00BC15FE"/>
    <w:rsid w:val="00BE38F0"/>
    <w:rsid w:val="00C51F73"/>
    <w:rsid w:val="00CA4182"/>
    <w:rsid w:val="00CE734A"/>
    <w:rsid w:val="00D05EA5"/>
    <w:rsid w:val="00D40214"/>
    <w:rsid w:val="00D54089"/>
    <w:rsid w:val="00D57E67"/>
    <w:rsid w:val="00DC2E30"/>
    <w:rsid w:val="00E14FB0"/>
    <w:rsid w:val="00E312C1"/>
    <w:rsid w:val="00E81C91"/>
    <w:rsid w:val="00EF47CB"/>
    <w:rsid w:val="00F045DB"/>
    <w:rsid w:val="00F14D65"/>
    <w:rsid w:val="00F44EC3"/>
    <w:rsid w:val="00F73D72"/>
    <w:rsid w:val="00F87500"/>
    <w:rsid w:val="00FA7B46"/>
    <w:rsid w:val="00FB498E"/>
    <w:rsid w:val="00FF0DD2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222B08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22B08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222B0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2B0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22B08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222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222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40</cp:revision>
  <dcterms:created xsi:type="dcterms:W3CDTF">2023-10-31T00:47:00Z</dcterms:created>
  <dcterms:modified xsi:type="dcterms:W3CDTF">2024-12-11T07:42:00Z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